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2FDA9BA4" w:rsidR="00D815E4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 w:rsidRPr="00473A66">
        <w:rPr>
          <w:rFonts w:ascii="Myriad Pro" w:hAnsi="Myriad Pro"/>
          <w:sz w:val="20"/>
          <w:szCs w:val="20"/>
        </w:rPr>
        <w:t>РЕМпро</w:t>
      </w:r>
      <w:proofErr w:type="spellEnd"/>
      <w:r w:rsidRPr="00473A66">
        <w:rPr>
          <w:rFonts w:ascii="Myriad Pro" w:hAnsi="Myriad Pro"/>
          <w:sz w:val="20"/>
          <w:szCs w:val="20"/>
        </w:rPr>
        <w:t xml:space="preserve"> </w:t>
      </w:r>
      <w:r w:rsidR="00D537E5">
        <w:rPr>
          <w:rFonts w:ascii="Myriad Pro" w:hAnsi="Myriad Pro"/>
          <w:sz w:val="20"/>
          <w:szCs w:val="20"/>
        </w:rPr>
        <w:t>1160</w:t>
      </w:r>
    </w:p>
    <w:p w14:paraId="1FF275C4" w14:textId="7E42F2F7" w:rsidR="004A04D9" w:rsidRPr="00473A66" w:rsidRDefault="00E30440" w:rsidP="004A04D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sz w:val="20"/>
          <w:szCs w:val="20"/>
        </w:rPr>
        <w:t>Материал</w:t>
      </w:r>
      <w:r w:rsidR="0004373F" w:rsidRPr="00473A66">
        <w:rPr>
          <w:rFonts w:ascii="Myriad Pro" w:hAnsi="Myriad Pro"/>
          <w:sz w:val="20"/>
          <w:szCs w:val="20"/>
        </w:rPr>
        <w:t xml:space="preserve"> </w:t>
      </w:r>
      <w:proofErr w:type="spellStart"/>
      <w:r w:rsidR="00811F43">
        <w:rPr>
          <w:rFonts w:ascii="Myriad Pro" w:hAnsi="Myriad Pro"/>
          <w:sz w:val="20"/>
          <w:szCs w:val="20"/>
        </w:rPr>
        <w:t>тиксотропного</w:t>
      </w:r>
      <w:proofErr w:type="spellEnd"/>
      <w:r w:rsidR="00811F43">
        <w:rPr>
          <w:rFonts w:ascii="Myriad Pro" w:hAnsi="Myriad Pro"/>
          <w:sz w:val="20"/>
          <w:szCs w:val="20"/>
        </w:rPr>
        <w:t xml:space="preserve"> типа</w:t>
      </w:r>
      <w:r w:rsidR="00811F43" w:rsidRPr="00473A66">
        <w:rPr>
          <w:rFonts w:ascii="Myriad Pro" w:hAnsi="Myriad Pro"/>
          <w:sz w:val="20"/>
          <w:szCs w:val="20"/>
        </w:rPr>
        <w:t xml:space="preserve"> </w:t>
      </w:r>
      <w:r w:rsidR="0004373F" w:rsidRPr="00473A66">
        <w:rPr>
          <w:rFonts w:ascii="Myriad Pro" w:hAnsi="Myriad Pro"/>
          <w:sz w:val="20"/>
          <w:szCs w:val="20"/>
        </w:rPr>
        <w:t>для ремонта бетона</w:t>
      </w:r>
      <w:r w:rsidR="004A04D9">
        <w:rPr>
          <w:rFonts w:ascii="Myriad Pro" w:hAnsi="Myriad Pro"/>
          <w:sz w:val="20"/>
          <w:szCs w:val="20"/>
        </w:rPr>
        <w:t xml:space="preserve"> </w:t>
      </w:r>
      <w:r w:rsidR="00D537E5">
        <w:rPr>
          <w:rFonts w:ascii="Myriad Pro" w:hAnsi="Myriad Pro"/>
          <w:sz w:val="20"/>
          <w:szCs w:val="20"/>
        </w:rPr>
        <w:t>в сжатые сроки</w:t>
      </w:r>
      <w:r w:rsidR="00F40DC4">
        <w:rPr>
          <w:rFonts w:ascii="Myriad Pro" w:hAnsi="Myriad Pro"/>
          <w:sz w:val="20"/>
          <w:szCs w:val="20"/>
        </w:rPr>
        <w:t xml:space="preserve"> </w:t>
      </w:r>
      <w:r w:rsidR="00931263">
        <w:rPr>
          <w:rFonts w:ascii="Myriad Pro" w:hAnsi="Myriad Pro"/>
          <w:sz w:val="20"/>
          <w:szCs w:val="20"/>
        </w:rPr>
        <w:t>и/</w:t>
      </w:r>
      <w:r w:rsidR="00F40DC4">
        <w:rPr>
          <w:rFonts w:ascii="Myriad Pro" w:hAnsi="Myriad Pro"/>
          <w:sz w:val="20"/>
          <w:szCs w:val="20"/>
        </w:rPr>
        <w:t xml:space="preserve">или при </w:t>
      </w:r>
      <w:r w:rsidR="00F80635">
        <w:rPr>
          <w:rFonts w:ascii="Myriad Pro" w:hAnsi="Myriad Pro"/>
          <w:sz w:val="20"/>
          <w:szCs w:val="20"/>
        </w:rPr>
        <w:t>пониженных</w:t>
      </w:r>
      <w:r w:rsidR="00F40DC4">
        <w:rPr>
          <w:rFonts w:ascii="Myriad Pro" w:hAnsi="Myriad Pro"/>
          <w:sz w:val="20"/>
          <w:szCs w:val="20"/>
        </w:rPr>
        <w:t xml:space="preserve"> температурах</w:t>
      </w:r>
      <w:r w:rsidR="00931263">
        <w:rPr>
          <w:rFonts w:ascii="Myriad Pro" w:hAnsi="Myriad Pro"/>
          <w:sz w:val="20"/>
          <w:szCs w:val="20"/>
        </w:rPr>
        <w:t>.</w:t>
      </w:r>
      <w:r w:rsidR="00D537E5">
        <w:rPr>
          <w:rFonts w:ascii="Myriad Pro" w:hAnsi="Myriad Pro"/>
          <w:sz w:val="20"/>
          <w:szCs w:val="20"/>
        </w:rPr>
        <w:t xml:space="preserve"> </w:t>
      </w:r>
    </w:p>
    <w:p w14:paraId="09E454F9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6FAF0CE7" w14:textId="40A73116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0C97A62B" w14:textId="2D066A0A" w:rsidR="00D537E5" w:rsidRPr="00D537E5" w:rsidRDefault="00D537E5" w:rsidP="00D537E5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D537E5">
        <w:rPr>
          <w:rFonts w:ascii="Myriad Pro" w:hAnsi="Myriad Pro"/>
          <w:sz w:val="20"/>
          <w:szCs w:val="20"/>
        </w:rPr>
        <w:t>ремонт покрытий автомобильных дорог и мостов, прол</w:t>
      </w:r>
      <w:r w:rsidR="00811F43">
        <w:rPr>
          <w:rFonts w:ascii="Myriad Pro" w:hAnsi="Myriad Pro"/>
          <w:sz w:val="20"/>
          <w:szCs w:val="20"/>
        </w:rPr>
        <w:t>ё</w:t>
      </w:r>
      <w:r w:rsidRPr="00D537E5">
        <w:rPr>
          <w:rFonts w:ascii="Myriad Pro" w:hAnsi="Myriad Pro"/>
          <w:sz w:val="20"/>
          <w:szCs w:val="20"/>
        </w:rPr>
        <w:t>тных строений, взлетно-посадочных полос аэродромов, бетонных покрытий парковочных зон;</w:t>
      </w:r>
    </w:p>
    <w:p w14:paraId="30CE7DE3" w14:textId="77777777" w:rsidR="00D537E5" w:rsidRPr="00D537E5" w:rsidRDefault="00D537E5" w:rsidP="00D537E5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D537E5">
        <w:rPr>
          <w:rFonts w:ascii="Myriad Pro" w:hAnsi="Myriad Pro"/>
          <w:sz w:val="20"/>
          <w:szCs w:val="20"/>
        </w:rPr>
        <w:t>ремонт стен, фундаментов под оборудование в помещениях и на открытых площадках, подвергающихся высоким механическим нагрузкам, а также воздействию агрессивных сред (минеральные масла, смазки и т.п.);</w:t>
      </w:r>
    </w:p>
    <w:p w14:paraId="7CC04521" w14:textId="77777777" w:rsidR="00D537E5" w:rsidRPr="00D537E5" w:rsidRDefault="00D537E5" w:rsidP="00D537E5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D537E5">
        <w:rPr>
          <w:rFonts w:ascii="Myriad Pro" w:hAnsi="Myriad Pro"/>
          <w:sz w:val="20"/>
          <w:szCs w:val="20"/>
        </w:rPr>
        <w:t>ремонт железобетонных изделий и конструкций общестроительного и специального назначения, в том числе контактирующих с питьевой водой (резервуары питьевой воды);</w:t>
      </w:r>
    </w:p>
    <w:p w14:paraId="7728F0C1" w14:textId="77777777" w:rsidR="00D537E5" w:rsidRPr="00D537E5" w:rsidRDefault="00D537E5" w:rsidP="00D537E5">
      <w:pPr>
        <w:numPr>
          <w:ilvl w:val="0"/>
          <w:numId w:val="10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D537E5">
        <w:rPr>
          <w:rFonts w:ascii="Myriad Pro" w:hAnsi="Myriad Pro"/>
          <w:sz w:val="20"/>
          <w:szCs w:val="20"/>
        </w:rPr>
        <w:t>для ремонта (восстановления) бетона, подверженного действию агрессивных сред, содержащих ионы хлоридов и сульфатов.</w:t>
      </w:r>
    </w:p>
    <w:p w14:paraId="047FD590" w14:textId="77777777" w:rsidR="0061389C" w:rsidRPr="0061389C" w:rsidRDefault="0061389C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53BE86DC" w14:textId="1B2ED765" w:rsidR="0004373F" w:rsidRPr="00473A66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1A3ECFB" wp14:editId="18C72816">
            <wp:extent cx="809625" cy="809625"/>
            <wp:effectExtent l="0" t="0" r="9525" b="9525"/>
            <wp:docPr id="189084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464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 </w:t>
      </w:r>
      <w:proofErr w:type="spellStart"/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иксотропный</w:t>
      </w:r>
      <w:proofErr w:type="spellEnd"/>
      <w:r w:rsidRPr="00473A66">
        <w:rPr>
          <w:rFonts w:ascii="Myriad Pro" w:hAnsi="Myriad Pro"/>
          <w:sz w:val="20"/>
          <w:szCs w:val="20"/>
        </w:rPr>
        <w:t xml:space="preserve">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296E1C">
        <w:rPr>
          <w:rFonts w:ascii="Myriad Pro" w:hAnsi="Myriad Pro"/>
          <w:sz w:val="20"/>
          <w:szCs w:val="20"/>
        </w:rPr>
        <w:t xml:space="preserve">       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3AC7BF5" wp14:editId="4B1C434A">
            <wp:extent cx="809625" cy="809625"/>
            <wp:effectExtent l="0" t="0" r="9525" b="9525"/>
            <wp:docPr id="797442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01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олщин</w:t>
      </w:r>
      <w:r w:rsidR="00E30440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 xml:space="preserve"> нанесения </w:t>
      </w:r>
      <w:r w:rsidR="004A04D9">
        <w:rPr>
          <w:rFonts w:ascii="Myriad Pro" w:hAnsi="Myriad Pro"/>
          <w:sz w:val="20"/>
          <w:szCs w:val="20"/>
        </w:rPr>
        <w:t>1</w:t>
      </w:r>
      <w:r w:rsidR="00D537E5">
        <w:rPr>
          <w:rFonts w:ascii="Myriad Pro" w:hAnsi="Myriad Pro"/>
          <w:sz w:val="20"/>
          <w:szCs w:val="20"/>
        </w:rPr>
        <w:t>0-100</w:t>
      </w:r>
      <w:r w:rsidR="0061389C">
        <w:rPr>
          <w:rFonts w:ascii="Myriad Pro" w:hAnsi="Myriad Pro"/>
          <w:sz w:val="20"/>
          <w:szCs w:val="20"/>
        </w:rPr>
        <w:t xml:space="preserve"> мм</w:t>
      </w:r>
    </w:p>
    <w:p w14:paraId="00D9C17E" w14:textId="77777777" w:rsidR="00701063" w:rsidRDefault="0080739B" w:rsidP="00701063">
      <w:r>
        <w:rPr>
          <w:rFonts w:ascii="Myriad Pro" w:hAnsi="Myriad Pro"/>
          <w:sz w:val="20"/>
          <w:szCs w:val="20"/>
        </w:rPr>
        <w:t xml:space="preserve">                 </w:t>
      </w:r>
      <w:r w:rsidR="00D537E5">
        <w:rPr>
          <w:noProof/>
        </w:rPr>
        <w:drawing>
          <wp:inline distT="0" distB="0" distL="0" distR="0" wp14:anchorId="40397AB1" wp14:editId="7824BFA0">
            <wp:extent cx="809625" cy="809625"/>
            <wp:effectExtent l="0" t="0" r="9525" b="9525"/>
            <wp:docPr id="741466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6627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Температура применения</w:t>
      </w:r>
      <w:r w:rsidR="0004373F" w:rsidRPr="00473A66">
        <w:rPr>
          <w:rFonts w:ascii="Myriad Pro" w:hAnsi="Myriad Pro"/>
          <w:sz w:val="20"/>
          <w:szCs w:val="20"/>
        </w:rPr>
        <w:t xml:space="preserve"> от </w:t>
      </w:r>
      <w:r w:rsidR="00D537E5">
        <w:rPr>
          <w:rFonts w:ascii="Myriad Pro" w:hAnsi="Myriad Pro"/>
          <w:sz w:val="20"/>
          <w:szCs w:val="20"/>
        </w:rPr>
        <w:t>-10</w:t>
      </w:r>
      <w:r w:rsidR="00587558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587558" w:rsidRPr="00473A66">
        <w:rPr>
          <w:rFonts w:ascii="Myriad Pro" w:hAnsi="Myriad Pro"/>
          <w:sz w:val="20"/>
          <w:szCs w:val="20"/>
        </w:rPr>
        <w:t>С</w:t>
      </w:r>
      <w:r w:rsidR="0004373F" w:rsidRPr="00473A66">
        <w:rPr>
          <w:rFonts w:ascii="Myriad Pro" w:hAnsi="Myriad Pro"/>
          <w:sz w:val="20"/>
          <w:szCs w:val="20"/>
        </w:rPr>
        <w:t xml:space="preserve"> до </w:t>
      </w:r>
      <w:r w:rsidR="00587558" w:rsidRPr="00473A66">
        <w:rPr>
          <w:rFonts w:ascii="Myriad Pro" w:hAnsi="Myriad Pro"/>
          <w:sz w:val="20"/>
          <w:szCs w:val="20"/>
        </w:rPr>
        <w:t>+</w:t>
      </w:r>
      <w:r w:rsidR="00D537E5">
        <w:rPr>
          <w:rFonts w:ascii="Myriad Pro" w:hAnsi="Myriad Pro"/>
          <w:sz w:val="20"/>
          <w:szCs w:val="20"/>
        </w:rPr>
        <w:t>30</w:t>
      </w:r>
      <w:r w:rsidR="00587558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587558" w:rsidRPr="00473A66">
        <w:rPr>
          <w:rFonts w:ascii="Myriad Pro" w:hAnsi="Myriad Pro"/>
          <w:sz w:val="20"/>
          <w:szCs w:val="20"/>
        </w:rPr>
        <w:t>С</w:t>
      </w:r>
      <w:r w:rsidR="0061389C">
        <w:rPr>
          <w:rFonts w:ascii="Myriad Pro" w:hAnsi="Myriad Pro"/>
          <w:sz w:val="20"/>
          <w:szCs w:val="20"/>
        </w:rPr>
        <w:t xml:space="preserve">        </w:t>
      </w:r>
      <w:r>
        <w:object w:dxaOrig="1927" w:dyaOrig="1927" w14:anchorId="7B671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3pt" o:ole="">
            <v:imagedata r:id="rId11" o:title=""/>
          </v:shape>
          <o:OLEObject Type="Embed" ProgID="CorelDraw.Graphic.25" ShapeID="_x0000_i1025" DrawAspect="Content" ObjectID="_1794750416" r:id="rId12"/>
        </w:object>
      </w:r>
      <w:r>
        <w:t>Мосты и причалы</w:t>
      </w:r>
      <w:r w:rsidR="00701063">
        <w:t xml:space="preserve"> </w:t>
      </w:r>
    </w:p>
    <w:p w14:paraId="4F81FC22" w14:textId="4EF47DCC" w:rsidR="00701063" w:rsidRDefault="00701063" w:rsidP="00701063">
      <w:r>
        <w:t xml:space="preserve">               </w:t>
      </w:r>
      <w:r>
        <w:rPr>
          <w:noProof/>
        </w:rPr>
        <w:drawing>
          <wp:inline distT="0" distB="0" distL="0" distR="0" wp14:anchorId="01721D0E" wp14:editId="11D15FD4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промышленность</w:t>
      </w:r>
    </w:p>
    <w:p w14:paraId="471B1BFB" w14:textId="7F714690" w:rsidR="00D537E5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CB3EB72" wp14:editId="0D5C2FD6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П</w:t>
      </w:r>
      <w:r w:rsidRPr="00473A66">
        <w:rPr>
          <w:rFonts w:ascii="Myriad Pro" w:hAnsi="Myriad Pro"/>
          <w:sz w:val="20"/>
          <w:szCs w:val="20"/>
        </w:rPr>
        <w:t>рочность при сжатии</w:t>
      </w:r>
      <w:r w:rsidR="00D537E5">
        <w:rPr>
          <w:rFonts w:ascii="Myriad Pro" w:hAnsi="Myriad Pro"/>
          <w:sz w:val="20"/>
          <w:szCs w:val="20"/>
        </w:rPr>
        <w:t xml:space="preserve"> </w:t>
      </w:r>
      <w:r w:rsidR="003F06AB">
        <w:rPr>
          <w:rFonts w:ascii="Myriad Pro" w:hAnsi="Myriad Pro"/>
          <w:sz w:val="20"/>
          <w:szCs w:val="20"/>
        </w:rPr>
        <w:t>через</w:t>
      </w:r>
      <w:r w:rsidR="00D537E5">
        <w:rPr>
          <w:rFonts w:ascii="Myriad Pro" w:hAnsi="Myriad Pro"/>
          <w:sz w:val="20"/>
          <w:szCs w:val="20"/>
        </w:rPr>
        <w:t xml:space="preserve"> 2 часа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D537E5">
        <w:rPr>
          <w:rFonts w:ascii="Myriad Pro" w:hAnsi="Myriad Pro"/>
          <w:sz w:val="20"/>
          <w:szCs w:val="20"/>
        </w:rPr>
        <w:t>2</w:t>
      </w:r>
      <w:r w:rsidR="00DA08A4">
        <w:rPr>
          <w:rFonts w:ascii="Myriad Pro" w:hAnsi="Myriad Pro"/>
          <w:sz w:val="20"/>
          <w:szCs w:val="20"/>
        </w:rPr>
        <w:t>0</w:t>
      </w:r>
      <w:r w:rsidR="0061389C">
        <w:rPr>
          <w:rFonts w:ascii="Myriad Pro" w:hAnsi="Myriad Pro"/>
          <w:sz w:val="20"/>
          <w:szCs w:val="20"/>
        </w:rPr>
        <w:t xml:space="preserve"> МПа</w:t>
      </w:r>
      <w:r w:rsidR="00D537E5">
        <w:rPr>
          <w:rFonts w:ascii="Myriad Pro" w:hAnsi="Myriad Pro"/>
          <w:sz w:val="20"/>
          <w:szCs w:val="20"/>
        </w:rPr>
        <w:t xml:space="preserve">, </w:t>
      </w:r>
      <w:r w:rsidR="003F06AB">
        <w:rPr>
          <w:rFonts w:ascii="Myriad Pro" w:hAnsi="Myriad Pro"/>
          <w:sz w:val="20"/>
          <w:szCs w:val="20"/>
        </w:rPr>
        <w:t>через</w:t>
      </w:r>
      <w:r w:rsidR="00D537E5">
        <w:rPr>
          <w:rFonts w:ascii="Myriad Pro" w:hAnsi="Myriad Pro"/>
          <w:sz w:val="20"/>
          <w:szCs w:val="20"/>
        </w:rPr>
        <w:t xml:space="preserve"> 28 суток ≥60 МПа</w:t>
      </w:r>
    </w:p>
    <w:p w14:paraId="0992D2BF" w14:textId="285C3A72" w:rsidR="0004373F" w:rsidRPr="0061389C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7399EAD" wp14:editId="08891D68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>дгезия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4A04D9">
        <w:rPr>
          <w:rFonts w:ascii="Myriad Pro" w:hAnsi="Myriad Pro"/>
          <w:sz w:val="20"/>
          <w:szCs w:val="20"/>
        </w:rPr>
        <w:t>2,0</w:t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</w:rPr>
        <w:t>МПа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D537E5">
        <w:rPr>
          <w:rFonts w:ascii="Myriad Pro" w:hAnsi="Myriad Pro"/>
          <w:sz w:val="20"/>
          <w:szCs w:val="20"/>
        </w:rPr>
        <w:t xml:space="preserve">                    </w:t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3B1D30F" wp14:editId="67FAD411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М</w:t>
      </w:r>
      <w:r w:rsidRPr="00473A66">
        <w:rPr>
          <w:rFonts w:ascii="Myriad Pro" w:hAnsi="Myriad Pro"/>
          <w:sz w:val="20"/>
          <w:szCs w:val="20"/>
        </w:rPr>
        <w:t>орозостойкость</w:t>
      </w:r>
      <w:r w:rsidR="0061389C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  <w:lang w:val="en-US"/>
        </w:rPr>
        <w:t>F</w:t>
      </w:r>
      <w:r w:rsidR="0061389C" w:rsidRPr="0061389C">
        <w:rPr>
          <w:rFonts w:ascii="Myriad Pro" w:hAnsi="Myriad Pro"/>
          <w:sz w:val="20"/>
          <w:szCs w:val="20"/>
          <w:vertAlign w:val="subscript"/>
        </w:rPr>
        <w:t>2</w:t>
      </w:r>
      <w:r w:rsidR="00D537E5">
        <w:rPr>
          <w:rFonts w:ascii="Myriad Pro" w:hAnsi="Myriad Pro"/>
          <w:sz w:val="20"/>
          <w:szCs w:val="20"/>
        </w:rPr>
        <w:t>2</w:t>
      </w:r>
      <w:r w:rsidR="0061389C" w:rsidRPr="0061389C">
        <w:rPr>
          <w:rFonts w:ascii="Myriad Pro" w:hAnsi="Myriad Pro"/>
          <w:sz w:val="20"/>
          <w:szCs w:val="20"/>
        </w:rPr>
        <w:t>00</w:t>
      </w:r>
    </w:p>
    <w:p w14:paraId="191F4C46" w14:textId="221E4F3F" w:rsidR="0004373F" w:rsidRPr="00473A66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DAAB619" wp14:editId="5918B725">
            <wp:extent cx="809625" cy="809625"/>
            <wp:effectExtent l="0" t="0" r="9525" b="9525"/>
            <wp:docPr id="2107640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40163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В</w:t>
      </w:r>
      <w:r w:rsidRPr="00473A66">
        <w:rPr>
          <w:rFonts w:ascii="Myriad Pro" w:hAnsi="Myriad Pro"/>
          <w:sz w:val="20"/>
          <w:szCs w:val="20"/>
        </w:rPr>
        <w:t>одонепроницаемость</w:t>
      </w:r>
      <w:r w:rsidR="0061389C">
        <w:rPr>
          <w:rFonts w:ascii="Myriad Pro" w:hAnsi="Myriad Pro"/>
          <w:sz w:val="20"/>
          <w:szCs w:val="20"/>
        </w:rPr>
        <w:t xml:space="preserve"> ≥ </w:t>
      </w:r>
      <w:r w:rsidR="0061389C">
        <w:rPr>
          <w:rFonts w:ascii="Myriad Pro" w:hAnsi="Myriad Pro"/>
          <w:sz w:val="20"/>
          <w:szCs w:val="20"/>
          <w:lang w:val="en-US"/>
        </w:rPr>
        <w:t>W</w:t>
      </w:r>
      <w:r w:rsidR="0061389C" w:rsidRPr="0061389C">
        <w:rPr>
          <w:rFonts w:ascii="Myriad Pro" w:hAnsi="Myriad Pro"/>
          <w:sz w:val="20"/>
          <w:szCs w:val="20"/>
        </w:rPr>
        <w:t>1</w:t>
      </w:r>
      <w:r w:rsidR="00DA08A4">
        <w:rPr>
          <w:rFonts w:ascii="Myriad Pro" w:hAnsi="Myriad Pro"/>
          <w:sz w:val="20"/>
          <w:szCs w:val="20"/>
        </w:rPr>
        <w:t>6</w:t>
      </w:r>
      <w:r w:rsidR="00473A66">
        <w:rPr>
          <w:rFonts w:ascii="Myriad Pro" w:hAnsi="Myriad Pro"/>
          <w:sz w:val="20"/>
          <w:szCs w:val="20"/>
        </w:rPr>
        <w:t xml:space="preserve"> </w:t>
      </w:r>
      <w:r w:rsidR="00473A66">
        <w:rPr>
          <w:rFonts w:ascii="Myriad Pro" w:hAnsi="Myriad Pro"/>
          <w:sz w:val="20"/>
          <w:szCs w:val="20"/>
        </w:rPr>
        <w:tab/>
      </w:r>
      <w:r w:rsidR="00D537E5">
        <w:rPr>
          <w:rFonts w:ascii="Myriad Pro" w:hAnsi="Myriad Pro"/>
          <w:sz w:val="20"/>
          <w:szCs w:val="20"/>
        </w:rPr>
        <w:t xml:space="preserve">                      </w:t>
      </w:r>
      <w:r w:rsidR="002135A8">
        <w:rPr>
          <w:rFonts w:ascii="Myriad Pro" w:hAnsi="Myriad Pro"/>
          <w:sz w:val="20"/>
          <w:szCs w:val="20"/>
        </w:rPr>
        <w:t xml:space="preserve">     </w:t>
      </w:r>
      <w:r w:rsidR="00D537E5">
        <w:rPr>
          <w:noProof/>
        </w:rPr>
        <w:drawing>
          <wp:inline distT="0" distB="0" distL="0" distR="0" wp14:anchorId="79D5971B" wp14:editId="1212E43E">
            <wp:extent cx="809625" cy="809625"/>
            <wp:effectExtent l="0" t="0" r="9525" b="9525"/>
            <wp:docPr id="10738720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72001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7E5">
        <w:rPr>
          <w:rFonts w:ascii="Myriad Pro" w:hAnsi="Myriad Pro"/>
          <w:sz w:val="20"/>
          <w:szCs w:val="20"/>
        </w:rPr>
        <w:t>Сверхбыстрый набор прочности</w:t>
      </w:r>
    </w:p>
    <w:bookmarkEnd w:id="0"/>
    <w:p w14:paraId="62E8116B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Описание материала</w:t>
      </w:r>
    </w:p>
    <w:p w14:paraId="4CDC732C" w14:textId="17F3B48D" w:rsidR="00D537E5" w:rsidRPr="00D537E5" w:rsidRDefault="00D537E5" w:rsidP="00D537E5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 w:rsidRPr="00D537E5">
        <w:rPr>
          <w:rFonts w:ascii="Myriad Pro" w:hAnsi="Myriad Pro"/>
          <w:b/>
          <w:bCs/>
          <w:sz w:val="20"/>
          <w:szCs w:val="20"/>
        </w:rPr>
        <w:t>РЕМпро</w:t>
      </w:r>
      <w:proofErr w:type="spellEnd"/>
      <w:r w:rsidRPr="00D537E5">
        <w:rPr>
          <w:rFonts w:ascii="Myriad Pro" w:hAnsi="Myriad Pro"/>
          <w:b/>
          <w:bCs/>
          <w:sz w:val="20"/>
          <w:szCs w:val="20"/>
        </w:rPr>
        <w:t xml:space="preserve"> 1160 </w:t>
      </w:r>
      <w:r w:rsidRPr="00D537E5">
        <w:rPr>
          <w:rFonts w:ascii="Myriad Pro" w:hAnsi="Myriad Pro"/>
          <w:sz w:val="20"/>
          <w:szCs w:val="20"/>
        </w:rPr>
        <w:t xml:space="preserve">— ремонтный материал, созданный на основе высокопрочного цемента, фракционированного песка и специальных добавок, содержащий гибкую неметаллическую фибру. Применение состава наиболее актуально в случаях, когда необходим ранний набор прочности материала. После смешивания с водой образует </w:t>
      </w:r>
      <w:proofErr w:type="spellStart"/>
      <w:r w:rsidRPr="00D537E5">
        <w:rPr>
          <w:rFonts w:ascii="Myriad Pro" w:hAnsi="Myriad Pro"/>
          <w:sz w:val="20"/>
          <w:szCs w:val="20"/>
        </w:rPr>
        <w:t>реопластичный</w:t>
      </w:r>
      <w:proofErr w:type="spellEnd"/>
      <w:r w:rsidRPr="00D537E5">
        <w:rPr>
          <w:rFonts w:ascii="Myriad Pro" w:hAnsi="Myriad Pro"/>
          <w:sz w:val="20"/>
          <w:szCs w:val="20"/>
        </w:rPr>
        <w:t xml:space="preserve"> </w:t>
      </w:r>
      <w:proofErr w:type="spellStart"/>
      <w:r w:rsidRPr="00D537E5">
        <w:rPr>
          <w:rFonts w:ascii="Myriad Pro" w:hAnsi="Myriad Pro"/>
          <w:sz w:val="20"/>
          <w:szCs w:val="20"/>
        </w:rPr>
        <w:t>тиксотропный</w:t>
      </w:r>
      <w:proofErr w:type="spellEnd"/>
      <w:r w:rsidRPr="00D537E5">
        <w:rPr>
          <w:rFonts w:ascii="Myriad Pro" w:hAnsi="Myriad Pro"/>
          <w:sz w:val="20"/>
          <w:szCs w:val="20"/>
        </w:rPr>
        <w:t xml:space="preserve"> гомогенный состав, легко наносимый на поверхность конструкций без применения опалубки. </w:t>
      </w:r>
      <w:proofErr w:type="spellStart"/>
      <w:r w:rsidRPr="00D537E5">
        <w:rPr>
          <w:rFonts w:ascii="Myriad Pro" w:hAnsi="Myriad Pro"/>
          <w:sz w:val="20"/>
          <w:szCs w:val="20"/>
        </w:rPr>
        <w:t>РЕМпро</w:t>
      </w:r>
      <w:proofErr w:type="spellEnd"/>
      <w:r w:rsidRPr="00D537E5">
        <w:rPr>
          <w:rFonts w:ascii="Myriad Pro" w:hAnsi="Myriad Pro"/>
          <w:sz w:val="20"/>
          <w:szCs w:val="20"/>
        </w:rPr>
        <w:t xml:space="preserve"> 1160 является безусадочным как в твердом, так и в пластичном состоянии. Не имеет металлических заполнителей и не содержит хлоридов. В затвердевшем состоянии представляет собой высокопрочный материал, обладающий высокой морозостойкостью и водонепроницаемостью, устойчивый к истиранию и обладающий высокой адгезией к основанию. </w:t>
      </w:r>
    </w:p>
    <w:p w14:paraId="73121CAA" w14:textId="77777777" w:rsidR="00C1329B" w:rsidRPr="00AC5C2C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2728"/>
        <w:gridCol w:w="2578"/>
        <w:gridCol w:w="2113"/>
      </w:tblGrid>
      <w:tr w:rsidR="00D537E5" w:rsidRPr="00D537E5" w14:paraId="44B0CB4D" w14:textId="77777777" w:rsidTr="00D537E5">
        <w:trPr>
          <w:trHeight w:val="267"/>
        </w:trPr>
        <w:tc>
          <w:tcPr>
            <w:tcW w:w="102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F94A5FE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D537E5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D537E5" w:rsidRPr="00D537E5" w14:paraId="15D11063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D74347F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0EB8B6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D537E5">
              <w:rPr>
                <w:rFonts w:ascii="Myriad Pro" w:hAnsi="Myriad Pro"/>
                <w:sz w:val="20"/>
                <w:szCs w:val="20"/>
              </w:rPr>
              <w:t>тиксотропный</w:t>
            </w:r>
            <w:proofErr w:type="spellEnd"/>
          </w:p>
        </w:tc>
      </w:tr>
      <w:tr w:rsidR="00D537E5" w:rsidRPr="00D537E5" w14:paraId="015D0762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6E5998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6FD576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серый порошок</w:t>
            </w:r>
          </w:p>
        </w:tc>
      </w:tr>
      <w:tr w:rsidR="00D537E5" w:rsidRPr="00D537E5" w14:paraId="1814B9CA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F0E349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Класс по ГОСТ</w:t>
            </w:r>
            <w:r w:rsidRPr="00D537E5">
              <w:rPr>
                <w:rFonts w:ascii="Myriad Pro" w:hAnsi="Myriad Pro"/>
                <w:sz w:val="20"/>
                <w:szCs w:val="20"/>
                <w:lang w:val="en-US"/>
              </w:rPr>
              <w:t xml:space="preserve"> 56</w:t>
            </w:r>
            <w:r w:rsidRPr="00D537E5">
              <w:rPr>
                <w:rFonts w:ascii="Myriad Pro" w:hAnsi="Myriad Pro"/>
                <w:sz w:val="20"/>
                <w:szCs w:val="20"/>
              </w:rPr>
              <w:t>3</w:t>
            </w:r>
            <w:r w:rsidRPr="00D537E5">
              <w:rPr>
                <w:rFonts w:ascii="Myriad Pro" w:hAnsi="Myriad Pro"/>
                <w:sz w:val="20"/>
                <w:szCs w:val="20"/>
                <w:lang w:val="en-US"/>
              </w:rPr>
              <w:t>78 – 2015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4C598F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R4</w:t>
            </w:r>
          </w:p>
        </w:tc>
      </w:tr>
      <w:tr w:rsidR="00D537E5" w:rsidRPr="00D537E5" w14:paraId="0E418990" w14:textId="77777777" w:rsidTr="00D537E5">
        <w:trPr>
          <w:trHeight w:val="133"/>
        </w:trPr>
        <w:tc>
          <w:tcPr>
            <w:tcW w:w="550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283127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F29CE8" w14:textId="77777777" w:rsidR="00D537E5" w:rsidRPr="00D537E5" w:rsidRDefault="00D537E5" w:rsidP="00C93CD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При Т от – 10</w:t>
            </w:r>
            <w:r w:rsidRPr="00D537E5">
              <w:rPr>
                <w:rFonts w:ascii="Myriad Pro" w:hAnsi="Myriad Pro"/>
                <w:sz w:val="20"/>
                <w:szCs w:val="20"/>
                <w:vertAlign w:val="superscript"/>
              </w:rPr>
              <w:t>0</w:t>
            </w:r>
            <w:r w:rsidRPr="00D537E5">
              <w:rPr>
                <w:rFonts w:ascii="Myriad Pro" w:hAnsi="Myriad Pro"/>
                <w:sz w:val="20"/>
                <w:szCs w:val="20"/>
              </w:rPr>
              <w:t>С до + 10</w:t>
            </w:r>
            <w:r w:rsidRPr="00D537E5">
              <w:rPr>
                <w:rFonts w:ascii="Myriad Pro" w:hAnsi="Myriad Pro"/>
                <w:sz w:val="20"/>
                <w:szCs w:val="20"/>
                <w:vertAlign w:val="superscript"/>
              </w:rPr>
              <w:t>0</w:t>
            </w:r>
            <w:r w:rsidRPr="00D537E5">
              <w:rPr>
                <w:rFonts w:ascii="Myriad Pro" w:hAnsi="Myriad Pro"/>
                <w:sz w:val="20"/>
                <w:szCs w:val="20"/>
              </w:rPr>
              <w:t>С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7A2DF2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20 - 100</w:t>
            </w:r>
          </w:p>
        </w:tc>
      </w:tr>
      <w:tr w:rsidR="00D537E5" w:rsidRPr="00D537E5" w14:paraId="7179CA4A" w14:textId="77777777" w:rsidTr="00D537E5"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71B7A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F5D9B5" w14:textId="77777777" w:rsidR="00D537E5" w:rsidRPr="00D537E5" w:rsidRDefault="00D537E5" w:rsidP="00C93CD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При Т от + 10</w:t>
            </w:r>
            <w:r w:rsidRPr="00D537E5">
              <w:rPr>
                <w:rFonts w:ascii="Myriad Pro" w:hAnsi="Myriad Pro"/>
                <w:sz w:val="20"/>
                <w:szCs w:val="20"/>
                <w:vertAlign w:val="superscript"/>
              </w:rPr>
              <w:t>0</w:t>
            </w:r>
            <w:r w:rsidRPr="00D537E5">
              <w:rPr>
                <w:rFonts w:ascii="Myriad Pro" w:hAnsi="Myriad Pro"/>
                <w:sz w:val="20"/>
                <w:szCs w:val="20"/>
              </w:rPr>
              <w:t>С до + 30</w:t>
            </w:r>
            <w:r w:rsidRPr="00D537E5">
              <w:rPr>
                <w:rFonts w:ascii="Myriad Pro" w:hAnsi="Myriad Pro"/>
                <w:sz w:val="20"/>
                <w:szCs w:val="20"/>
                <w:vertAlign w:val="superscript"/>
              </w:rPr>
              <w:t>0</w:t>
            </w:r>
            <w:r w:rsidRPr="00D537E5">
              <w:rPr>
                <w:rFonts w:ascii="Myriad Pro" w:hAnsi="Myriad Pro"/>
                <w:sz w:val="20"/>
                <w:szCs w:val="20"/>
              </w:rPr>
              <w:t>С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ADCC0C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10 - 70</w:t>
            </w:r>
          </w:p>
        </w:tc>
      </w:tr>
      <w:tr w:rsidR="00D537E5" w:rsidRPr="00D537E5" w14:paraId="0586743E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52623B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B8F5A42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3,0</w:t>
            </w:r>
          </w:p>
        </w:tc>
      </w:tr>
      <w:tr w:rsidR="00D537E5" w:rsidRPr="00D537E5" w14:paraId="31022EA6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260EF8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D537E5">
              <w:rPr>
                <w:rFonts w:ascii="Myriad Pro" w:hAnsi="Myriad Pro"/>
                <w:sz w:val="20"/>
                <w:szCs w:val="20"/>
              </w:rPr>
              <w:t>Фибронаполнитель</w:t>
            </w:r>
            <w:proofErr w:type="spellEnd"/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190C85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гибкий неметаллический</w:t>
            </w:r>
          </w:p>
        </w:tc>
      </w:tr>
      <w:tr w:rsidR="00D537E5" w:rsidRPr="00D537E5" w14:paraId="722B0CC4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BC45219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Расход сухой смеси для приготовления 1 м</w:t>
            </w:r>
            <w:r w:rsidRPr="00D537E5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D537E5">
              <w:rPr>
                <w:rFonts w:ascii="Myriad Pro" w:hAnsi="Myriad Pro"/>
                <w:sz w:val="20"/>
                <w:szCs w:val="20"/>
              </w:rPr>
              <w:t xml:space="preserve"> состава, кг/м</w:t>
            </w:r>
            <w:r w:rsidRPr="00D537E5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58E60F8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1900± 50 кг</w:t>
            </w:r>
          </w:p>
        </w:tc>
      </w:tr>
      <w:tr w:rsidR="00D537E5" w:rsidRPr="00D537E5" w14:paraId="22016504" w14:textId="77777777" w:rsidTr="00D537E5">
        <w:trPr>
          <w:trHeight w:val="267"/>
        </w:trPr>
        <w:tc>
          <w:tcPr>
            <w:tcW w:w="102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95B303" w14:textId="77777777" w:rsidR="00D537E5" w:rsidRPr="00D537E5" w:rsidRDefault="00D537E5" w:rsidP="007B37E6">
            <w:pPr>
              <w:tabs>
                <w:tab w:val="left" w:pos="993"/>
              </w:tabs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D537E5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свежеприготовленной смеси (условия в лаборатории: температура воздуха 20 ± 2</w:t>
            </w:r>
            <w:r w:rsidRPr="00D537E5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D537E5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D537E5" w:rsidRPr="00D537E5" w14:paraId="6ED8E50F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4994C0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DC8B4C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sym w:font="Symbol" w:char="F0B3"/>
            </w:r>
            <w:r w:rsidRPr="00D537E5">
              <w:rPr>
                <w:rFonts w:ascii="Myriad Pro" w:hAnsi="Myriad Pro"/>
                <w:sz w:val="20"/>
                <w:szCs w:val="20"/>
              </w:rPr>
              <w:t xml:space="preserve"> 15</w:t>
            </w:r>
          </w:p>
        </w:tc>
      </w:tr>
      <w:tr w:rsidR="00D537E5" w:rsidRPr="00D537E5" w14:paraId="7446D981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D8536F" w14:textId="77777777" w:rsidR="00D537E5" w:rsidRPr="00D537E5" w:rsidRDefault="00D537E5" w:rsidP="0091329B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Подвижность, мм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057ADA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120-160</w:t>
            </w:r>
          </w:p>
        </w:tc>
      </w:tr>
      <w:tr w:rsidR="00D537E5" w:rsidRPr="00D537E5" w14:paraId="41FFAE68" w14:textId="77777777" w:rsidTr="00D537E5">
        <w:trPr>
          <w:trHeight w:val="267"/>
        </w:trPr>
        <w:tc>
          <w:tcPr>
            <w:tcW w:w="102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1321AC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D537E5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затвердевшего материала (КНТ: температура воздуха 20 ± 2</w:t>
            </w:r>
            <w:r w:rsidRPr="00D537E5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D537E5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90 ± 5%)</w:t>
            </w:r>
          </w:p>
        </w:tc>
      </w:tr>
      <w:tr w:rsidR="00D537E5" w:rsidRPr="00D537E5" w14:paraId="0E226788" w14:textId="77777777" w:rsidTr="00D645B2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072584" w14:textId="77777777" w:rsidR="00D537E5" w:rsidRPr="00D537E5" w:rsidRDefault="00D537E5" w:rsidP="00EB1908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D537E5">
              <w:rPr>
                <w:rFonts w:ascii="Myriad Pro" w:hAnsi="Myriad Pro"/>
                <w:sz w:val="20"/>
                <w:szCs w:val="20"/>
              </w:rPr>
              <w:t>Водопоглощение</w:t>
            </w:r>
            <w:proofErr w:type="spellEnd"/>
            <w:r w:rsidRPr="00D537E5">
              <w:rPr>
                <w:rFonts w:ascii="Myriad Pro" w:hAnsi="Myriad Pro"/>
                <w:sz w:val="20"/>
                <w:szCs w:val="20"/>
              </w:rPr>
              <w:t xml:space="preserve"> при капиллярном подсосе, кг/м</w:t>
            </w:r>
            <w:r w:rsidRPr="00D537E5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D537E5">
              <w:rPr>
                <w:rFonts w:ascii="Myriad Pro" w:hAnsi="Myriad Pro"/>
                <w:sz w:val="20"/>
                <w:szCs w:val="20"/>
              </w:rPr>
              <w:t>ч</w:t>
            </w:r>
            <w:r w:rsidRPr="00D537E5">
              <w:rPr>
                <w:rFonts w:ascii="Myriad Pro" w:hAnsi="Myriad Pro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EAB4AE" w14:textId="6EA3A901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≤ 0,2</w:t>
            </w:r>
          </w:p>
        </w:tc>
      </w:tr>
      <w:tr w:rsidR="00D537E5" w:rsidRPr="00D537E5" w14:paraId="68F3C957" w14:textId="77777777" w:rsidTr="00C856EE">
        <w:trPr>
          <w:trHeight w:val="110"/>
        </w:trPr>
        <w:tc>
          <w:tcPr>
            <w:tcW w:w="27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EA8AAC" w14:textId="77777777" w:rsidR="00D537E5" w:rsidRPr="00D537E5" w:rsidRDefault="00D537E5" w:rsidP="00EB1908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Прочность при сжатии, МПа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D6C027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2 ч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DD6837" w14:textId="375A4233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20</w:t>
            </w:r>
          </w:p>
        </w:tc>
      </w:tr>
      <w:tr w:rsidR="00D537E5" w:rsidRPr="00D537E5" w14:paraId="28AC6461" w14:textId="77777777" w:rsidTr="00C54DE1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FF3C2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B73B8F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4 ч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420451" w14:textId="78671B48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30</w:t>
            </w:r>
          </w:p>
        </w:tc>
      </w:tr>
      <w:tr w:rsidR="00D537E5" w:rsidRPr="00D537E5" w14:paraId="31F836F1" w14:textId="77777777" w:rsidTr="001F50B4">
        <w:trPr>
          <w:trHeight w:val="110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3A59E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3458A12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D537E5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214F9D" w14:textId="5A400444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40</w:t>
            </w:r>
          </w:p>
        </w:tc>
      </w:tr>
      <w:tr w:rsidR="00D537E5" w:rsidRPr="00D537E5" w14:paraId="127202F7" w14:textId="77777777" w:rsidTr="007E258D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08D9A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24FC74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D537E5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31B177" w14:textId="5ED2DB75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60</w:t>
            </w:r>
          </w:p>
        </w:tc>
      </w:tr>
      <w:tr w:rsidR="00D537E5" w:rsidRPr="00D537E5" w14:paraId="10FB9510" w14:textId="77777777" w:rsidTr="00963E33">
        <w:trPr>
          <w:trHeight w:val="110"/>
        </w:trPr>
        <w:tc>
          <w:tcPr>
            <w:tcW w:w="27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AE88450" w14:textId="77777777" w:rsidR="00D537E5" w:rsidRPr="00D537E5" w:rsidRDefault="00D537E5" w:rsidP="00EB1908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Прочность на растяжение при изгибе, МПа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28CEF4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2 ч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8DBBD58" w14:textId="66224B68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3,0</w:t>
            </w:r>
          </w:p>
        </w:tc>
      </w:tr>
      <w:tr w:rsidR="00D537E5" w:rsidRPr="00D537E5" w14:paraId="3ECFA0A8" w14:textId="77777777" w:rsidTr="0071419C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25437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B58DCE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4 ч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B49548" w14:textId="351FD928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4,0</w:t>
            </w:r>
          </w:p>
        </w:tc>
      </w:tr>
      <w:tr w:rsidR="00D537E5" w:rsidRPr="00D537E5" w14:paraId="12F5D79C" w14:textId="77777777" w:rsidTr="00C37025">
        <w:trPr>
          <w:trHeight w:val="13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31B08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540DF1F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D537E5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DEB5EA" w14:textId="7900426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5,0</w:t>
            </w:r>
          </w:p>
        </w:tc>
      </w:tr>
      <w:tr w:rsidR="00D537E5" w:rsidRPr="00D537E5" w14:paraId="47F3B569" w14:textId="77777777" w:rsidTr="0029390D"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D2A0D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D231F46" w14:textId="77777777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D537E5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4E7494B" w14:textId="5493180C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8,0</w:t>
            </w:r>
          </w:p>
        </w:tc>
      </w:tr>
      <w:tr w:rsidR="00D537E5" w:rsidRPr="00D537E5" w14:paraId="4022D140" w14:textId="77777777" w:rsidTr="00184C94">
        <w:trPr>
          <w:trHeight w:val="47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835DF3" w14:textId="77777777" w:rsidR="00D537E5" w:rsidRPr="00D537E5" w:rsidRDefault="00D537E5" w:rsidP="00EB1908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lastRenderedPageBreak/>
              <w:t>Морозостойкость для всех видов бетонов, кроме бетонов дорожных и аэродромных, эксплуатирующихся в минерализованной среде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8C45CA4" w14:textId="7CD7FC53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D537E5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D537E5">
              <w:rPr>
                <w:rFonts w:ascii="Myriad Pro" w:hAnsi="Myriad Pro"/>
                <w:sz w:val="20"/>
                <w:szCs w:val="20"/>
                <w:vertAlign w:val="subscript"/>
              </w:rPr>
              <w:t>1</w:t>
            </w:r>
            <w:r w:rsidRPr="00D537E5">
              <w:rPr>
                <w:rFonts w:ascii="Myriad Pro" w:hAnsi="Myriad Pro"/>
                <w:sz w:val="20"/>
                <w:szCs w:val="20"/>
              </w:rPr>
              <w:t xml:space="preserve"> 6</w:t>
            </w:r>
            <w:r w:rsidRPr="00D537E5">
              <w:rPr>
                <w:rFonts w:ascii="Myriad Pro" w:hAnsi="Myriad Pro"/>
                <w:sz w:val="20"/>
                <w:szCs w:val="20"/>
                <w:lang w:val="en-US"/>
              </w:rPr>
              <w:t>0</w:t>
            </w:r>
            <w:r w:rsidRPr="00D537E5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D537E5" w:rsidRPr="00D537E5" w14:paraId="1AA628D6" w14:textId="77777777" w:rsidTr="00394327">
        <w:trPr>
          <w:trHeight w:val="424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C25DA4" w14:textId="77777777" w:rsidR="00D537E5" w:rsidRPr="00D537E5" w:rsidRDefault="00D537E5" w:rsidP="00EB1908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Морозостойкость для бетонов дорожных и аэродромных, эксплуатирующихся в минерализованной среде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69EC97" w14:textId="62DA55A3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D537E5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D537E5"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 w:rsidRPr="00D537E5">
              <w:rPr>
                <w:rFonts w:ascii="Myriad Pro" w:hAnsi="Myriad Pro"/>
                <w:sz w:val="20"/>
                <w:szCs w:val="20"/>
              </w:rPr>
              <w:t xml:space="preserve"> 2</w:t>
            </w:r>
            <w:r w:rsidRPr="00D537E5">
              <w:rPr>
                <w:rFonts w:ascii="Myriad Pro" w:hAnsi="Myriad Pro"/>
                <w:sz w:val="20"/>
                <w:szCs w:val="20"/>
                <w:lang w:val="en-US"/>
              </w:rPr>
              <w:t>0</w:t>
            </w:r>
            <w:r w:rsidRPr="00D537E5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D537E5" w:rsidRPr="00D537E5" w14:paraId="570CF0C1" w14:textId="77777777" w:rsidTr="00395A10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795442" w14:textId="77777777" w:rsidR="00D537E5" w:rsidRPr="00D537E5" w:rsidRDefault="00D537E5" w:rsidP="00EB1908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Водонепроницаемость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0B76791" w14:textId="6C5E2204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D537E5">
              <w:rPr>
                <w:rFonts w:ascii="Myriad Pro" w:hAnsi="Myriad Pro"/>
                <w:sz w:val="20"/>
                <w:szCs w:val="20"/>
                <w:lang w:val="en-US"/>
              </w:rPr>
              <w:t>W</w:t>
            </w:r>
            <w:r w:rsidRPr="00D537E5">
              <w:rPr>
                <w:rFonts w:ascii="Myriad Pro" w:hAnsi="Myriad Pro"/>
                <w:sz w:val="20"/>
                <w:szCs w:val="20"/>
              </w:rPr>
              <w:t>16</w:t>
            </w:r>
          </w:p>
        </w:tc>
      </w:tr>
      <w:tr w:rsidR="00D537E5" w:rsidRPr="00D537E5" w14:paraId="657949C5" w14:textId="77777777" w:rsidTr="00D537E5">
        <w:trPr>
          <w:trHeight w:val="267"/>
        </w:trPr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7CF61B" w14:textId="77777777" w:rsidR="00D537E5" w:rsidRPr="00D537E5" w:rsidRDefault="00D537E5" w:rsidP="00EB1908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Прочность сцепления через 28 суток, МПа</w:t>
            </w:r>
          </w:p>
        </w:tc>
        <w:tc>
          <w:tcPr>
            <w:tcW w:w="4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1FA13B" w14:textId="2FFA36CA" w:rsidR="00D537E5" w:rsidRPr="00D537E5" w:rsidRDefault="00D537E5" w:rsidP="00D537E5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D537E5">
              <w:rPr>
                <w:rFonts w:ascii="Myriad Pro" w:hAnsi="Myriad Pro"/>
                <w:sz w:val="20"/>
                <w:szCs w:val="20"/>
              </w:rPr>
              <w:t>≥ 2,0</w:t>
            </w:r>
          </w:p>
        </w:tc>
      </w:tr>
    </w:tbl>
    <w:p w14:paraId="4E48B7DE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2B6D5B04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0C9E8D42" w14:textId="77777777" w:rsidR="004D58A6" w:rsidRPr="004D58A6" w:rsidRDefault="004D58A6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3CB33B01" w14:textId="1D497F1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3371FCB3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36F82BE8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3.</w:t>
      </w:r>
      <w:r w:rsidRPr="00473A66">
        <w:rPr>
          <w:rFonts w:ascii="Myriad Pro" w:hAnsi="Myriad Pro" w:cstheme="minorHAnsi"/>
          <w:sz w:val="20"/>
          <w:szCs w:val="20"/>
        </w:rPr>
        <w:t xml:space="preserve"> Восстановление бетонных и железобетонных конструкций:</w:t>
      </w:r>
    </w:p>
    <w:p w14:paraId="69B924B1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3.1. Нанесение ремонтного раствора ручным способом;</w:t>
      </w:r>
    </w:p>
    <w:p w14:paraId="7EC18A17" w14:textId="1134BDC4" w:rsidR="00E30440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3.3. Нанесение ремонтного раствора методом торкретирования</w:t>
      </w:r>
      <w:r w:rsidR="00F40DC4">
        <w:rPr>
          <w:rFonts w:ascii="Myriad Pro" w:hAnsi="Myriad Pro" w:cstheme="minorHAnsi"/>
          <w:sz w:val="20"/>
          <w:szCs w:val="20"/>
        </w:rPr>
        <w:t>.</w:t>
      </w:r>
    </w:p>
    <w:p w14:paraId="0A559CE7" w14:textId="77777777" w:rsidR="00AC5C2C" w:rsidRPr="00AC5C2C" w:rsidRDefault="00AC5C2C" w:rsidP="00AC5C2C">
      <w:pPr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b/>
          <w:bCs/>
          <w:sz w:val="20"/>
          <w:szCs w:val="20"/>
        </w:rPr>
        <w:t>Принцип 4.</w:t>
      </w:r>
      <w:r w:rsidRPr="00AC5C2C">
        <w:rPr>
          <w:rFonts w:ascii="Myriad Pro" w:hAnsi="Myriad Pro" w:cstheme="minorHAnsi"/>
          <w:sz w:val="20"/>
          <w:szCs w:val="20"/>
        </w:rPr>
        <w:t xml:space="preserve"> Усиление бетонных и железобетонных конструкций:</w:t>
      </w:r>
    </w:p>
    <w:p w14:paraId="21490BC7" w14:textId="2DFE3522" w:rsidR="00AC5C2C" w:rsidRPr="00AC5C2C" w:rsidRDefault="00AC5C2C" w:rsidP="00AC5C2C">
      <w:pPr>
        <w:pStyle w:val="a3"/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sz w:val="20"/>
          <w:szCs w:val="20"/>
        </w:rPr>
        <w:t>4.4. Увеличение сечения конструкций ремонтными растворами.</w:t>
      </w:r>
    </w:p>
    <w:p w14:paraId="22B74B96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6CDB8518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5.3. Устройство износостойкого слоя за счет ремонтного раствора.</w:t>
      </w:r>
    </w:p>
    <w:p w14:paraId="3C8DCE20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473A66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пассивации:</w:t>
      </w:r>
    </w:p>
    <w:p w14:paraId="27296463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7.1. Увеличение защитного слоя арматуры за счет нанесения дополнительного слоя ремонтного раствора;</w:t>
      </w:r>
    </w:p>
    <w:p w14:paraId="79FCFDBB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7.2. Замена загрязненного или карбонизированного бетона.</w:t>
      </w:r>
      <w:r w:rsidRPr="00473A66">
        <w:rPr>
          <w:rFonts w:ascii="Myriad Pro" w:hAnsi="Myriad Pro"/>
          <w:b/>
          <w:bCs/>
          <w:color w:val="145E3B"/>
          <w:sz w:val="20"/>
          <w:szCs w:val="20"/>
        </w:rPr>
        <w:t xml:space="preserve"> </w:t>
      </w: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)». Технические условия от 03.07.2024 по применению на автомобильных дорогах общего пользования федерального значения. </w:t>
      </w:r>
      <w:r w:rsidRPr="00473A66">
        <w:rPr>
          <w:rFonts w:ascii="Myriad Pro" w:hAnsi="Myriad Pro" w:cstheme="minorHAnsi"/>
          <w:sz w:val="20"/>
          <w:szCs w:val="20"/>
        </w:rPr>
        <w:br/>
        <w:t>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10.09.2024 по применению на объектах ГК «Автодор».</w:t>
      </w:r>
    </w:p>
    <w:p w14:paraId="5FFAD51F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6607747"/>
    <w:multiLevelType w:val="hybridMultilevel"/>
    <w:tmpl w:val="847618E4"/>
    <w:lvl w:ilvl="0" w:tplc="4950D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281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269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5E9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5A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67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2BB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AE8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4DA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E150943"/>
    <w:multiLevelType w:val="hybridMultilevel"/>
    <w:tmpl w:val="135C1410"/>
    <w:lvl w:ilvl="0" w:tplc="E8CEA6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8B4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66D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9899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491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E53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A98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E3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A8EA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9"/>
  </w:num>
  <w:num w:numId="2" w16cid:durableId="804542790">
    <w:abstractNumId w:val="2"/>
  </w:num>
  <w:num w:numId="3" w16cid:durableId="536546257">
    <w:abstractNumId w:val="8"/>
  </w:num>
  <w:num w:numId="4" w16cid:durableId="855342198">
    <w:abstractNumId w:val="4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3"/>
  </w:num>
  <w:num w:numId="8" w16cid:durableId="1220558109">
    <w:abstractNumId w:val="5"/>
  </w:num>
  <w:num w:numId="9" w16cid:durableId="1973976316">
    <w:abstractNumId w:val="6"/>
  </w:num>
  <w:num w:numId="10" w16cid:durableId="85154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0D793C"/>
    <w:rsid w:val="001059F2"/>
    <w:rsid w:val="0015058F"/>
    <w:rsid w:val="001E29DA"/>
    <w:rsid w:val="00206CC9"/>
    <w:rsid w:val="002135A8"/>
    <w:rsid w:val="00240322"/>
    <w:rsid w:val="0026006E"/>
    <w:rsid w:val="00296E1C"/>
    <w:rsid w:val="00301089"/>
    <w:rsid w:val="0032728E"/>
    <w:rsid w:val="003C4324"/>
    <w:rsid w:val="003F06AB"/>
    <w:rsid w:val="00473A66"/>
    <w:rsid w:val="004A04D9"/>
    <w:rsid w:val="004D58A6"/>
    <w:rsid w:val="00587558"/>
    <w:rsid w:val="0061389C"/>
    <w:rsid w:val="00680323"/>
    <w:rsid w:val="00701063"/>
    <w:rsid w:val="007B37E6"/>
    <w:rsid w:val="0080739B"/>
    <w:rsid w:val="00811F43"/>
    <w:rsid w:val="00862C89"/>
    <w:rsid w:val="00887995"/>
    <w:rsid w:val="00900B87"/>
    <w:rsid w:val="0091329B"/>
    <w:rsid w:val="00931263"/>
    <w:rsid w:val="00AC5C2C"/>
    <w:rsid w:val="00B73C63"/>
    <w:rsid w:val="00BA7C95"/>
    <w:rsid w:val="00C1329B"/>
    <w:rsid w:val="00C21DF4"/>
    <w:rsid w:val="00C93CD6"/>
    <w:rsid w:val="00D537E5"/>
    <w:rsid w:val="00D72A21"/>
    <w:rsid w:val="00D815E4"/>
    <w:rsid w:val="00DA08A4"/>
    <w:rsid w:val="00DB3640"/>
    <w:rsid w:val="00E30440"/>
    <w:rsid w:val="00EB1908"/>
    <w:rsid w:val="00F40DC4"/>
    <w:rsid w:val="00F467F5"/>
    <w:rsid w:val="00F80635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emf"/><Relationship Id="rId24" Type="http://schemas.openxmlformats.org/officeDocument/2006/relationships/image" Target="media/image19.sv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sv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svg"/><Relationship Id="rId22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18</cp:revision>
  <dcterms:created xsi:type="dcterms:W3CDTF">2024-11-26T12:39:00Z</dcterms:created>
  <dcterms:modified xsi:type="dcterms:W3CDTF">2024-12-03T14:00:00Z</dcterms:modified>
</cp:coreProperties>
</file>